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B654F" w:rsidRPr="00FB654F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Դիլիջան քաղաքի Գետափնյա փողոց 90 շենքին հարակից</w:t>
      </w:r>
      <w:r w:rsidR="00FB654F" w:rsidRPr="00FB654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FB654F" w:rsidRPr="00FB654F">
        <w:rPr>
          <w:rFonts w:ascii="GHEA Grapalat" w:eastAsia="Times New Roman" w:hAnsi="GHEA Grapalat" w:cs="Sylfaen"/>
          <w:sz w:val="20"/>
          <w:szCs w:val="20"/>
          <w:lang w:val="hy-AM" w:eastAsia="ru-RU"/>
        </w:rPr>
        <w:t>խաղահրապարակի և բակային մարզասարքերի հիմնման</w:t>
      </w:r>
      <w:r w:rsidR="00FB654F" w:rsidRPr="00FB654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FB654F" w:rsidRPr="00FB654F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 նախագծանախահաշվային փաստաթղթերի մշակում և կազմում</w:t>
      </w:r>
      <w:r w:rsidR="00817D1D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FB654F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428"/>
        <w:gridCol w:w="362"/>
        <w:gridCol w:w="61"/>
        <w:gridCol w:w="272"/>
        <w:gridCol w:w="80"/>
        <w:gridCol w:w="519"/>
        <w:gridCol w:w="204"/>
        <w:gridCol w:w="59"/>
        <w:gridCol w:w="283"/>
        <w:gridCol w:w="143"/>
        <w:gridCol w:w="588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FB654F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654F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Դիլիջան քաղաքի Գետափնյա փողոց 90 շենքին հարակից խաղահրապարակի և բակային մարզասարքերի հիմնման աշխատանքների նախագծանախահաշվային փաստաթղթերի մշակում և կազմում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FB654F" w:rsidP="00194C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FB654F" w:rsidP="00FB65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«ՍԱՐԴԱՐՅԱՆՇԻՆ»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Pr="00894E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Pr="003154F3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Pr="00894E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977000</w:t>
            </w: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«Եռանկյուն Պրոջեքտ»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1100000</w:t>
            </w: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817D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«ԷԼԵԿՇԻՆ»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Pr="00894E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Pr="00894E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Pr="00894E1D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1147000</w:t>
            </w: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100EDB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«Ա-ԷՆ Փրոջեկտ»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1190000</w:t>
            </w: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100EDB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«ՌԱՖ-ԱՎՈ»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1204000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1204000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FB654F" w:rsidP="00FB65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FB654F" w:rsidP="00FB65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894E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894E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FB654F" w:rsidP="00100ED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="00894E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bookmarkStart w:id="0" w:name="_GoBack"/>
            <w:bookmarkEnd w:id="0"/>
            <w:r w:rsidR="00894E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FB65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100E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FB65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FB65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FB654F" w:rsidP="00FB65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FB654F" w:rsidP="00FB65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FB654F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«ՍԱՐԴԱՐՅԱՆՇԻՆ»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100EDB" w:rsidRDefault="00817D1D" w:rsidP="00100E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100E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817D1D" w:rsidP="00100E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FB65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00ED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894E1D" w:rsidRDefault="00FB654F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977000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FB654F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FB654F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FB654F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«ՍԱՐԴԱՐՅԱՆՇԻՆ» ՍՊԸ</w:t>
            </w: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54F" w:rsidRPr="00FB654F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Վանաձոր, Երևանյան խճ. 147/1, բն. 33</w:t>
            </w:r>
          </w:p>
          <w:p w:rsidR="00817D1D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077-75-02-23, 099-499-411</w:t>
            </w: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194CC8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EA4B86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sardaryanshin@gmail.</w:t>
              </w:r>
            </w:hyperlink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com</w:t>
            </w:r>
            <w:r w:rsidR="00100E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FB654F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220053335596000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FB654F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06956374</w:t>
            </w:r>
          </w:p>
        </w:tc>
      </w:tr>
      <w:tr w:rsidR="00915780" w:rsidRPr="00CB774E" w:rsidTr="00FB654F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5206CB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CB" w:rsidRDefault="005206CB" w:rsidP="00182524">
      <w:pPr>
        <w:spacing w:before="0" w:after="0"/>
      </w:pPr>
      <w:r>
        <w:separator/>
      </w:r>
    </w:p>
  </w:endnote>
  <w:endnote w:type="continuationSeparator" w:id="0">
    <w:p w:rsidR="005206CB" w:rsidRDefault="005206CB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CB" w:rsidRDefault="005206CB" w:rsidP="00182524">
      <w:pPr>
        <w:spacing w:before="0" w:after="0"/>
      </w:pPr>
      <w:r>
        <w:separator/>
      </w:r>
    </w:p>
  </w:footnote>
  <w:footnote w:type="continuationSeparator" w:id="0">
    <w:p w:rsidR="005206CB" w:rsidRDefault="005206CB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00EDB"/>
    <w:rsid w:val="00182524"/>
    <w:rsid w:val="00194CC8"/>
    <w:rsid w:val="00227F99"/>
    <w:rsid w:val="00253C0E"/>
    <w:rsid w:val="002A0130"/>
    <w:rsid w:val="002E77BD"/>
    <w:rsid w:val="003154F3"/>
    <w:rsid w:val="003C68F1"/>
    <w:rsid w:val="003D0B94"/>
    <w:rsid w:val="003E4AFD"/>
    <w:rsid w:val="003F2BB8"/>
    <w:rsid w:val="00412273"/>
    <w:rsid w:val="004A3354"/>
    <w:rsid w:val="005206CB"/>
    <w:rsid w:val="00532355"/>
    <w:rsid w:val="005504C0"/>
    <w:rsid w:val="00572678"/>
    <w:rsid w:val="005C1892"/>
    <w:rsid w:val="00633459"/>
    <w:rsid w:val="00666CF5"/>
    <w:rsid w:val="0068283F"/>
    <w:rsid w:val="006A21D1"/>
    <w:rsid w:val="006A31A1"/>
    <w:rsid w:val="006C6C17"/>
    <w:rsid w:val="00740E16"/>
    <w:rsid w:val="007F223D"/>
    <w:rsid w:val="00817D1D"/>
    <w:rsid w:val="00894E1D"/>
    <w:rsid w:val="008B477A"/>
    <w:rsid w:val="008F0D5F"/>
    <w:rsid w:val="008F4345"/>
    <w:rsid w:val="00915780"/>
    <w:rsid w:val="009D7800"/>
    <w:rsid w:val="00A40174"/>
    <w:rsid w:val="00A45CFC"/>
    <w:rsid w:val="00AC39E1"/>
    <w:rsid w:val="00AD4A0F"/>
    <w:rsid w:val="00D4335D"/>
    <w:rsid w:val="00E316B7"/>
    <w:rsid w:val="00EC6E7D"/>
    <w:rsid w:val="00EC78ED"/>
    <w:rsid w:val="00F75D78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daryanshin@gmail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2023-09-14T11:57:00Z</cp:lastPrinted>
  <dcterms:created xsi:type="dcterms:W3CDTF">2021-09-09T05:50:00Z</dcterms:created>
  <dcterms:modified xsi:type="dcterms:W3CDTF">2024-08-29T06:55:00Z</dcterms:modified>
</cp:coreProperties>
</file>